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BD" w:rsidRPr="002041EA" w:rsidRDefault="002041EA" w:rsidP="002041EA">
      <w:pPr>
        <w:spacing w:after="0"/>
        <w:ind w:firstLine="709"/>
        <w:rPr>
          <w:rFonts w:ascii="Arial" w:hAnsi="Arial" w:cs="Arial"/>
          <w:color w:val="0000FF"/>
          <w:sz w:val="24"/>
          <w:szCs w:val="24"/>
        </w:rPr>
      </w:pPr>
      <w:r w:rsidRPr="002041EA">
        <w:rPr>
          <w:noProof/>
          <w:color w:val="0D0D0D" w:themeColor="text1" w:themeTint="F2"/>
          <w:sz w:val="24"/>
          <w:szCs w:val="24"/>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753418" cy="1440000"/>
            <wp:effectExtent l="0" t="0" r="0" b="8255"/>
            <wp:wrapTight wrapText="bothSides">
              <wp:wrapPolygon edited="0">
                <wp:start x="0" y="0"/>
                <wp:lineTo x="0" y="21438"/>
                <wp:lineTo x="21357" y="21438"/>
                <wp:lineTo x="21357" y="0"/>
                <wp:lineTo x="0" y="0"/>
              </wp:wrapPolygon>
            </wp:wrapTight>
            <wp:docPr id="2" name="Рисунок 2" descr="https://thumbs.dreamstime.com/b/fighting-two-girls-teddy-bear-55180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mbs.dreamstime.com/b/fighting-two-girls-teddy-bear-551807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3418"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1EA">
        <w:rPr>
          <w:rFonts w:ascii="Arial" w:hAnsi="Arial" w:cs="Arial"/>
          <w:color w:val="0D0D0D" w:themeColor="text1" w:themeTint="F2"/>
          <w:sz w:val="24"/>
          <w:szCs w:val="24"/>
        </w:rPr>
        <w:t>Рекомендации для педагогов</w:t>
      </w:r>
    </w:p>
    <w:p w:rsidR="002041EA" w:rsidRDefault="002041EA" w:rsidP="002041EA">
      <w:pPr>
        <w:spacing w:after="0"/>
        <w:rPr>
          <w:rFonts w:ascii="Arial" w:hAnsi="Arial" w:cs="Arial"/>
          <w:b/>
          <w:color w:val="0000FF"/>
          <w:sz w:val="32"/>
          <w:szCs w:val="32"/>
        </w:rPr>
      </w:pPr>
    </w:p>
    <w:p w:rsidR="002041EA" w:rsidRDefault="002041EA" w:rsidP="002041EA">
      <w:pPr>
        <w:spacing w:after="0"/>
        <w:rPr>
          <w:rFonts w:ascii="Arial" w:hAnsi="Arial" w:cs="Arial"/>
          <w:b/>
          <w:color w:val="0000FF"/>
          <w:sz w:val="32"/>
          <w:szCs w:val="32"/>
        </w:rPr>
      </w:pPr>
    </w:p>
    <w:p w:rsidR="008C59BD" w:rsidRDefault="00F216FA" w:rsidP="00F216FA">
      <w:pPr>
        <w:spacing w:after="0"/>
        <w:jc w:val="center"/>
        <w:rPr>
          <w:rFonts w:ascii="Arial" w:hAnsi="Arial" w:cs="Arial"/>
          <w:b/>
          <w:color w:val="0000FF"/>
          <w:sz w:val="32"/>
          <w:szCs w:val="32"/>
        </w:rPr>
      </w:pPr>
      <w:r w:rsidRPr="008C59BD">
        <w:rPr>
          <w:rFonts w:ascii="Arial" w:hAnsi="Arial" w:cs="Arial"/>
          <w:b/>
          <w:color w:val="0000FF"/>
          <w:sz w:val="32"/>
          <w:szCs w:val="32"/>
        </w:rPr>
        <w:t xml:space="preserve">ДЕТСКИЕ КОНФЛИКТЫ. </w:t>
      </w:r>
    </w:p>
    <w:p w:rsidR="00F216FA" w:rsidRPr="008C59BD" w:rsidRDefault="00F216FA" w:rsidP="00F216FA">
      <w:pPr>
        <w:spacing w:after="0"/>
        <w:jc w:val="center"/>
        <w:rPr>
          <w:rFonts w:ascii="Arial" w:hAnsi="Arial" w:cs="Arial"/>
          <w:b/>
          <w:color w:val="0000FF"/>
          <w:sz w:val="32"/>
          <w:szCs w:val="32"/>
        </w:rPr>
      </w:pPr>
      <w:r w:rsidRPr="008C59BD">
        <w:rPr>
          <w:rFonts w:ascii="Arial" w:hAnsi="Arial" w:cs="Arial"/>
          <w:b/>
          <w:color w:val="0000FF"/>
          <w:sz w:val="32"/>
          <w:szCs w:val="32"/>
        </w:rPr>
        <w:t>ЧТО ДЕЛАТЬ?</w:t>
      </w:r>
    </w:p>
    <w:p w:rsidR="008C59BD" w:rsidRDefault="008C59BD" w:rsidP="002041EA">
      <w:pPr>
        <w:spacing w:after="0"/>
        <w:jc w:val="both"/>
        <w:rPr>
          <w:rFonts w:ascii="Arial" w:hAnsi="Arial" w:cs="Arial"/>
          <w:b/>
          <w:color w:val="0066CC"/>
          <w:sz w:val="24"/>
          <w:szCs w:val="24"/>
        </w:rPr>
      </w:pPr>
    </w:p>
    <w:p w:rsidR="00987560" w:rsidRPr="00987560" w:rsidRDefault="00987560" w:rsidP="00987560">
      <w:pPr>
        <w:spacing w:after="0"/>
        <w:ind w:firstLine="709"/>
        <w:jc w:val="both"/>
        <w:rPr>
          <w:rFonts w:ascii="Arial" w:hAnsi="Arial" w:cs="Arial"/>
          <w:b/>
          <w:color w:val="0D0D0D" w:themeColor="text1" w:themeTint="F2"/>
          <w:sz w:val="24"/>
          <w:szCs w:val="24"/>
        </w:rPr>
      </w:pPr>
      <w:r w:rsidRPr="00987560">
        <w:rPr>
          <w:rFonts w:ascii="Arial" w:hAnsi="Arial" w:cs="Arial"/>
          <w:b/>
          <w:color w:val="0066CC"/>
          <w:sz w:val="24"/>
          <w:szCs w:val="24"/>
        </w:rPr>
        <w:t xml:space="preserve">Основные подходы в разрешении конфликтов </w:t>
      </w:r>
    </w:p>
    <w:p w:rsidR="00987560" w:rsidRDefault="00987560"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 xml:space="preserve">Становясь посредником в разрешении детских конфликтов, воспитатель должен учитывать их характерные особенности: </w:t>
      </w:r>
    </w:p>
    <w:p w:rsidR="00987560" w:rsidRDefault="00987560"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1. При разрешении конфликтной ситуации воспитатель, педагог несет профессиональную ответственность за правильное разрешение с</w:t>
      </w:r>
      <w:r>
        <w:rPr>
          <w:rFonts w:ascii="Arial" w:hAnsi="Arial" w:cs="Arial"/>
          <w:color w:val="0D0D0D" w:themeColor="text1" w:themeTint="F2"/>
          <w:sz w:val="24"/>
          <w:szCs w:val="24"/>
        </w:rPr>
        <w:t>итуации конфликта: детский сад –</w:t>
      </w:r>
      <w:r w:rsidRPr="00987560">
        <w:rPr>
          <w:rFonts w:ascii="Arial" w:hAnsi="Arial" w:cs="Arial"/>
          <w:color w:val="0D0D0D" w:themeColor="text1" w:themeTint="F2"/>
          <w:sz w:val="24"/>
          <w:szCs w:val="24"/>
        </w:rPr>
        <w:t xml:space="preserve"> модель общества, где воспитанники усваивают социальные нормы отношений между людьми. </w:t>
      </w:r>
    </w:p>
    <w:p w:rsidR="00987560" w:rsidRDefault="00987560"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 xml:space="preserve">2. Взрослые и дети имеют различный социальный статус (чем и определяется их разное поведение в конфликте и при его разрешении). </w:t>
      </w:r>
    </w:p>
    <w:p w:rsidR="00987560" w:rsidRDefault="00987560"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 xml:space="preserve">3. Разница в возрасте и жизненном опыте разводит позиции взрослого и ребенка, порождает разную степень ответственности за ошибки. </w:t>
      </w:r>
    </w:p>
    <w:p w:rsidR="00987560" w:rsidRDefault="00987560"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4. Различное понимание событий и их причин участниками, конфликт глазами воспитателя и детей видится по-разному.</w:t>
      </w:r>
    </w:p>
    <w:p w:rsidR="00987560" w:rsidRDefault="00987560"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 xml:space="preserve">5. Присутствие других детей при конфликте превращает их из свидетелей в участников, а конфликт приобретает воспитательный смысл. </w:t>
      </w:r>
    </w:p>
    <w:p w:rsidR="00987560" w:rsidRDefault="00987560"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 xml:space="preserve">6. Профессиональная </w:t>
      </w:r>
      <w:r>
        <w:rPr>
          <w:rFonts w:ascii="Arial" w:hAnsi="Arial" w:cs="Arial"/>
          <w:color w:val="0D0D0D" w:themeColor="text1" w:themeTint="F2"/>
          <w:sz w:val="24"/>
          <w:szCs w:val="24"/>
        </w:rPr>
        <w:t>позиция воспитателя (педагога) –</w:t>
      </w:r>
      <w:r w:rsidRPr="00987560">
        <w:rPr>
          <w:rFonts w:ascii="Arial" w:hAnsi="Arial" w:cs="Arial"/>
          <w:color w:val="0D0D0D" w:themeColor="text1" w:themeTint="F2"/>
          <w:sz w:val="24"/>
          <w:szCs w:val="24"/>
        </w:rPr>
        <w:t xml:space="preserve"> взять на себя инициативу разрешения конфликта и на первое место поставить интересы формирующейся личности. </w:t>
      </w:r>
    </w:p>
    <w:p w:rsidR="00987560" w:rsidRPr="00987560" w:rsidRDefault="00987560"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7. Детские конфликты легче предупредить, чем успешно разрешить</w:t>
      </w:r>
      <w:r>
        <w:rPr>
          <w:rFonts w:ascii="Arial" w:hAnsi="Arial" w:cs="Arial"/>
          <w:color w:val="0D0D0D" w:themeColor="text1" w:themeTint="F2"/>
          <w:sz w:val="24"/>
          <w:szCs w:val="24"/>
        </w:rPr>
        <w:t>.</w:t>
      </w:r>
    </w:p>
    <w:p w:rsidR="00987560" w:rsidRDefault="00987560" w:rsidP="00987560">
      <w:pPr>
        <w:spacing w:after="0"/>
        <w:jc w:val="both"/>
        <w:rPr>
          <w:rFonts w:ascii="Arial" w:hAnsi="Arial" w:cs="Arial"/>
          <w:b/>
          <w:color w:val="0066CC"/>
          <w:sz w:val="24"/>
          <w:szCs w:val="24"/>
        </w:rPr>
      </w:pPr>
    </w:p>
    <w:p w:rsidR="00987560" w:rsidRPr="00987560" w:rsidRDefault="004D449E" w:rsidP="00987560">
      <w:pPr>
        <w:spacing w:after="0"/>
        <w:ind w:firstLine="709"/>
        <w:jc w:val="both"/>
        <w:rPr>
          <w:rFonts w:ascii="Arial" w:hAnsi="Arial" w:cs="Arial"/>
          <w:b/>
          <w:color w:val="0066CC"/>
          <w:sz w:val="24"/>
          <w:szCs w:val="24"/>
        </w:rPr>
      </w:pPr>
      <w:r w:rsidRPr="00987560">
        <w:rPr>
          <w:rFonts w:ascii="Arial" w:hAnsi="Arial" w:cs="Arial"/>
          <w:b/>
          <w:color w:val="0066CC"/>
          <w:sz w:val="24"/>
          <w:szCs w:val="24"/>
        </w:rPr>
        <w:t>Рекомендации</w:t>
      </w:r>
      <w:r w:rsidR="00F216FA" w:rsidRPr="00987560">
        <w:rPr>
          <w:rFonts w:ascii="Arial" w:hAnsi="Arial" w:cs="Arial"/>
          <w:b/>
          <w:color w:val="0066CC"/>
          <w:sz w:val="24"/>
          <w:szCs w:val="24"/>
        </w:rPr>
        <w:t xml:space="preserve"> для педагога, наблюдающего ситуацию ссоры между детьми</w:t>
      </w:r>
    </w:p>
    <w:p w:rsidR="00F216FA" w:rsidRPr="00987560" w:rsidRDefault="00987560" w:rsidP="00987560">
      <w:pPr>
        <w:spacing w:after="0"/>
        <w:ind w:firstLine="709"/>
        <w:jc w:val="both"/>
        <w:rPr>
          <w:rFonts w:ascii="Arial" w:hAnsi="Arial" w:cs="Arial"/>
          <w:color w:val="0D0D0D" w:themeColor="text1" w:themeTint="F2"/>
          <w:sz w:val="24"/>
          <w:szCs w:val="24"/>
        </w:rPr>
      </w:pPr>
      <w:r>
        <w:rPr>
          <w:rFonts w:ascii="Arial" w:hAnsi="Arial" w:cs="Arial"/>
          <w:b/>
          <w:color w:val="0D0D0D" w:themeColor="text1" w:themeTint="F2"/>
          <w:sz w:val="24"/>
          <w:szCs w:val="24"/>
        </w:rPr>
        <w:t>Правило </w:t>
      </w:r>
      <w:r w:rsidR="004D449E" w:rsidRPr="00987560">
        <w:rPr>
          <w:rFonts w:ascii="Arial" w:hAnsi="Arial" w:cs="Arial"/>
          <w:b/>
          <w:color w:val="0D0D0D" w:themeColor="text1" w:themeTint="F2"/>
          <w:sz w:val="24"/>
          <w:szCs w:val="24"/>
        </w:rPr>
        <w:t>1.</w:t>
      </w:r>
      <w:r w:rsidR="004D449E" w:rsidRPr="00987560">
        <w:rPr>
          <w:rFonts w:ascii="Arial" w:hAnsi="Arial" w:cs="Arial"/>
          <w:color w:val="0D0D0D" w:themeColor="text1" w:themeTint="F2"/>
          <w:sz w:val="24"/>
          <w:szCs w:val="24"/>
        </w:rPr>
        <w:t xml:space="preserve">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w:t>
      </w:r>
    </w:p>
    <w:p w:rsidR="00F216FA" w:rsidRPr="00987560" w:rsidRDefault="00987560" w:rsidP="00987560">
      <w:pPr>
        <w:spacing w:after="0"/>
        <w:ind w:firstLine="709"/>
        <w:jc w:val="both"/>
        <w:rPr>
          <w:rFonts w:ascii="Arial" w:hAnsi="Arial" w:cs="Arial"/>
          <w:color w:val="0D0D0D" w:themeColor="text1" w:themeTint="F2"/>
          <w:sz w:val="24"/>
          <w:szCs w:val="24"/>
        </w:rPr>
      </w:pPr>
      <w:r>
        <w:rPr>
          <w:rFonts w:ascii="Arial" w:hAnsi="Arial" w:cs="Arial"/>
          <w:b/>
          <w:color w:val="0D0D0D" w:themeColor="text1" w:themeTint="F2"/>
          <w:sz w:val="24"/>
          <w:szCs w:val="24"/>
        </w:rPr>
        <w:t>Правило </w:t>
      </w:r>
      <w:r w:rsidR="004D449E" w:rsidRPr="00987560">
        <w:rPr>
          <w:rFonts w:ascii="Arial" w:hAnsi="Arial" w:cs="Arial"/>
          <w:b/>
          <w:color w:val="0D0D0D" w:themeColor="text1" w:themeTint="F2"/>
          <w:sz w:val="24"/>
          <w:szCs w:val="24"/>
        </w:rPr>
        <w:t>2.</w:t>
      </w:r>
      <w:r w:rsidR="004D449E" w:rsidRPr="00987560">
        <w:rPr>
          <w:rFonts w:ascii="Arial" w:hAnsi="Arial" w:cs="Arial"/>
          <w:color w:val="0D0D0D" w:themeColor="text1" w:themeTint="F2"/>
          <w:sz w:val="24"/>
          <w:szCs w:val="24"/>
        </w:rPr>
        <w:t xml:space="preserve">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w:t>
      </w:r>
    </w:p>
    <w:p w:rsidR="00F216FA" w:rsidRPr="00987560" w:rsidRDefault="00987560" w:rsidP="00987560">
      <w:pPr>
        <w:spacing w:after="0"/>
        <w:ind w:firstLine="709"/>
        <w:jc w:val="both"/>
        <w:rPr>
          <w:rFonts w:ascii="Arial" w:hAnsi="Arial" w:cs="Arial"/>
          <w:color w:val="0D0D0D" w:themeColor="text1" w:themeTint="F2"/>
          <w:sz w:val="24"/>
          <w:szCs w:val="24"/>
        </w:rPr>
      </w:pPr>
      <w:r>
        <w:rPr>
          <w:rFonts w:ascii="Arial" w:hAnsi="Arial" w:cs="Arial"/>
          <w:b/>
          <w:color w:val="0D0D0D" w:themeColor="text1" w:themeTint="F2"/>
          <w:sz w:val="24"/>
          <w:szCs w:val="24"/>
        </w:rPr>
        <w:t>Правило </w:t>
      </w:r>
      <w:r w:rsidR="004D449E" w:rsidRPr="00987560">
        <w:rPr>
          <w:rFonts w:ascii="Arial" w:hAnsi="Arial" w:cs="Arial"/>
          <w:b/>
          <w:color w:val="0D0D0D" w:themeColor="text1" w:themeTint="F2"/>
          <w:sz w:val="24"/>
          <w:szCs w:val="24"/>
        </w:rPr>
        <w:t>3.</w:t>
      </w:r>
      <w:r w:rsidR="004D449E" w:rsidRPr="00987560">
        <w:rPr>
          <w:rFonts w:ascii="Arial" w:hAnsi="Arial" w:cs="Arial"/>
          <w:color w:val="0D0D0D" w:themeColor="text1" w:themeTint="F2"/>
          <w:sz w:val="24"/>
          <w:szCs w:val="24"/>
        </w:rPr>
        <w:t xml:space="preserve">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w:t>
      </w:r>
      <w:r w:rsidR="00F216FA" w:rsidRPr="00987560">
        <w:rPr>
          <w:rFonts w:ascii="Arial" w:hAnsi="Arial" w:cs="Arial"/>
          <w:color w:val="0D0D0D" w:themeColor="text1" w:themeTint="F2"/>
          <w:sz w:val="24"/>
          <w:szCs w:val="24"/>
        </w:rPr>
        <w:t>гда двое. Делайте акцент не на «кто виноват?», а на «что делать?»</w:t>
      </w:r>
      <w:r w:rsidR="004D449E" w:rsidRPr="00987560">
        <w:rPr>
          <w:rFonts w:ascii="Arial" w:hAnsi="Arial" w:cs="Arial"/>
          <w:color w:val="0D0D0D" w:themeColor="text1" w:themeTint="F2"/>
          <w:sz w:val="24"/>
          <w:szCs w:val="24"/>
        </w:rPr>
        <w:t xml:space="preserve"> Направить в это русло внимание поссорившихся и жаждущих отмщения ребя</w:t>
      </w:r>
      <w:r w:rsidR="00F216FA" w:rsidRPr="00987560">
        <w:rPr>
          <w:rFonts w:ascii="Arial" w:hAnsi="Arial" w:cs="Arial"/>
          <w:color w:val="0D0D0D" w:themeColor="text1" w:themeTint="F2"/>
          <w:sz w:val="24"/>
          <w:szCs w:val="24"/>
        </w:rPr>
        <w:t>т часто помогает чувство юмора.</w:t>
      </w:r>
    </w:p>
    <w:p w:rsidR="00F216FA" w:rsidRPr="00987560" w:rsidRDefault="00987560" w:rsidP="00987560">
      <w:pPr>
        <w:spacing w:after="0"/>
        <w:ind w:firstLine="709"/>
        <w:jc w:val="both"/>
        <w:rPr>
          <w:rFonts w:ascii="Arial" w:hAnsi="Arial" w:cs="Arial"/>
          <w:color w:val="0D0D0D" w:themeColor="text1" w:themeTint="F2"/>
          <w:sz w:val="24"/>
          <w:szCs w:val="24"/>
        </w:rPr>
      </w:pPr>
      <w:r>
        <w:rPr>
          <w:rFonts w:ascii="Arial" w:hAnsi="Arial" w:cs="Arial"/>
          <w:b/>
          <w:color w:val="0D0D0D" w:themeColor="text1" w:themeTint="F2"/>
          <w:sz w:val="24"/>
          <w:szCs w:val="24"/>
        </w:rPr>
        <w:t>Правило </w:t>
      </w:r>
      <w:r w:rsidR="004D449E" w:rsidRPr="00987560">
        <w:rPr>
          <w:rFonts w:ascii="Arial" w:hAnsi="Arial" w:cs="Arial"/>
          <w:b/>
          <w:color w:val="0D0D0D" w:themeColor="text1" w:themeTint="F2"/>
          <w:sz w:val="24"/>
          <w:szCs w:val="24"/>
        </w:rPr>
        <w:t>4.</w:t>
      </w:r>
      <w:r w:rsidR="004D449E" w:rsidRPr="00987560">
        <w:rPr>
          <w:rFonts w:ascii="Arial" w:hAnsi="Arial" w:cs="Arial"/>
          <w:color w:val="0D0D0D" w:themeColor="text1" w:themeTint="F2"/>
          <w:sz w:val="24"/>
          <w:szCs w:val="24"/>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w:t>
      </w:r>
    </w:p>
    <w:p w:rsidR="00F216FA" w:rsidRPr="00987560" w:rsidRDefault="004D449E" w:rsidP="00987560">
      <w:pPr>
        <w:spacing w:after="0"/>
        <w:ind w:firstLine="709"/>
        <w:jc w:val="both"/>
        <w:rPr>
          <w:rFonts w:ascii="Arial" w:hAnsi="Arial" w:cs="Arial"/>
          <w:color w:val="0D0D0D" w:themeColor="text1" w:themeTint="F2"/>
          <w:sz w:val="24"/>
          <w:szCs w:val="24"/>
        </w:rPr>
      </w:pPr>
      <w:r w:rsidRPr="00987560">
        <w:rPr>
          <w:rFonts w:ascii="Arial" w:hAnsi="Arial" w:cs="Arial"/>
          <w:b/>
          <w:color w:val="0D0D0D" w:themeColor="text1" w:themeTint="F2"/>
          <w:sz w:val="24"/>
          <w:szCs w:val="24"/>
        </w:rPr>
        <w:lastRenderedPageBreak/>
        <w:t xml:space="preserve">Правило </w:t>
      </w:r>
      <w:bookmarkStart w:id="0" w:name="_GoBack"/>
      <w:bookmarkEnd w:id="0"/>
      <w:r w:rsidRPr="00987560">
        <w:rPr>
          <w:rFonts w:ascii="Arial" w:hAnsi="Arial" w:cs="Arial"/>
          <w:b/>
          <w:color w:val="0D0D0D" w:themeColor="text1" w:themeTint="F2"/>
          <w:sz w:val="24"/>
          <w:szCs w:val="24"/>
        </w:rPr>
        <w:t>5.</w:t>
      </w:r>
      <w:r w:rsidRPr="00987560">
        <w:rPr>
          <w:rFonts w:ascii="Arial" w:hAnsi="Arial" w:cs="Arial"/>
          <w:color w:val="0D0D0D" w:themeColor="text1" w:themeTint="F2"/>
          <w:sz w:val="24"/>
          <w:szCs w:val="24"/>
        </w:rPr>
        <w:t xml:space="preserve">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w:t>
      </w:r>
    </w:p>
    <w:p w:rsidR="00987560" w:rsidRDefault="00987560" w:rsidP="00987560">
      <w:pPr>
        <w:spacing w:after="0"/>
        <w:ind w:firstLine="709"/>
        <w:jc w:val="both"/>
        <w:rPr>
          <w:rFonts w:ascii="Arial" w:hAnsi="Arial" w:cs="Arial"/>
          <w:b/>
          <w:color w:val="0066CC"/>
          <w:sz w:val="24"/>
          <w:szCs w:val="24"/>
        </w:rPr>
      </w:pPr>
    </w:p>
    <w:p w:rsidR="00F216FA" w:rsidRPr="00987560" w:rsidRDefault="004D449E" w:rsidP="00987560">
      <w:pPr>
        <w:spacing w:after="0"/>
        <w:ind w:firstLine="709"/>
        <w:jc w:val="both"/>
        <w:rPr>
          <w:rFonts w:ascii="Arial" w:hAnsi="Arial" w:cs="Arial"/>
          <w:color w:val="0066CC"/>
          <w:sz w:val="24"/>
          <w:szCs w:val="24"/>
        </w:rPr>
      </w:pPr>
      <w:r w:rsidRPr="00987560">
        <w:rPr>
          <w:rFonts w:ascii="Arial" w:hAnsi="Arial" w:cs="Arial"/>
          <w:b/>
          <w:color w:val="0066CC"/>
          <w:sz w:val="24"/>
          <w:szCs w:val="24"/>
        </w:rPr>
        <w:t>Стратегия поведения в конфликте:</w:t>
      </w:r>
      <w:r w:rsidRPr="00987560">
        <w:rPr>
          <w:rFonts w:ascii="Arial" w:hAnsi="Arial" w:cs="Arial"/>
          <w:color w:val="0066CC"/>
          <w:sz w:val="24"/>
          <w:szCs w:val="24"/>
        </w:rPr>
        <w:t xml:space="preserve"> </w:t>
      </w:r>
    </w:p>
    <w:p w:rsidR="00F216FA" w:rsidRPr="00987560" w:rsidRDefault="004D449E" w:rsidP="00987560">
      <w:pPr>
        <w:spacing w:after="0"/>
        <w:ind w:firstLine="709"/>
        <w:jc w:val="both"/>
        <w:rPr>
          <w:rFonts w:ascii="Arial" w:hAnsi="Arial" w:cs="Arial"/>
          <w:color w:val="0D0D0D" w:themeColor="text1" w:themeTint="F2"/>
          <w:sz w:val="24"/>
          <w:szCs w:val="24"/>
        </w:rPr>
      </w:pPr>
      <w:r w:rsidRPr="00987560">
        <w:rPr>
          <w:rFonts w:ascii="Arial" w:hAnsi="Arial" w:cs="Arial"/>
          <w:b/>
          <w:color w:val="0D0D0D" w:themeColor="text1" w:themeTint="F2"/>
          <w:sz w:val="24"/>
          <w:szCs w:val="24"/>
        </w:rPr>
        <w:t>Шаг №</w:t>
      </w:r>
      <w:r w:rsidR="00987560" w:rsidRPr="00987560">
        <w:rPr>
          <w:rFonts w:ascii="Arial" w:hAnsi="Arial" w:cs="Arial"/>
          <w:b/>
          <w:color w:val="0D0D0D" w:themeColor="text1" w:themeTint="F2"/>
          <w:sz w:val="24"/>
          <w:szCs w:val="24"/>
        </w:rPr>
        <w:t> 1.</w:t>
      </w:r>
      <w:r w:rsidRPr="00987560">
        <w:rPr>
          <w:rFonts w:ascii="Arial" w:hAnsi="Arial" w:cs="Arial"/>
          <w:color w:val="0D0D0D" w:themeColor="text1" w:themeTint="F2"/>
          <w:sz w:val="24"/>
          <w:szCs w:val="24"/>
        </w:rPr>
        <w:t xml:space="preserve"> Привлечь к себе внимание конфликтующих сторон (голосом, интонац</w:t>
      </w:r>
      <w:r w:rsidR="00F216FA" w:rsidRPr="00987560">
        <w:rPr>
          <w:rFonts w:ascii="Arial" w:hAnsi="Arial" w:cs="Arial"/>
          <w:color w:val="0D0D0D" w:themeColor="text1" w:themeTint="F2"/>
          <w:sz w:val="24"/>
          <w:szCs w:val="24"/>
        </w:rPr>
        <w:t>ией).</w:t>
      </w:r>
    </w:p>
    <w:p w:rsidR="00F216FA" w:rsidRPr="00987560" w:rsidRDefault="004D449E" w:rsidP="00987560">
      <w:pPr>
        <w:spacing w:after="0"/>
        <w:ind w:firstLine="709"/>
        <w:jc w:val="both"/>
        <w:rPr>
          <w:rFonts w:ascii="Arial" w:hAnsi="Arial" w:cs="Arial"/>
          <w:color w:val="0D0D0D" w:themeColor="text1" w:themeTint="F2"/>
          <w:sz w:val="24"/>
          <w:szCs w:val="24"/>
        </w:rPr>
      </w:pPr>
      <w:r w:rsidRPr="00987560">
        <w:rPr>
          <w:rFonts w:ascii="Arial" w:hAnsi="Arial" w:cs="Arial"/>
          <w:b/>
          <w:color w:val="0D0D0D" w:themeColor="text1" w:themeTint="F2"/>
          <w:sz w:val="24"/>
          <w:szCs w:val="24"/>
        </w:rPr>
        <w:t>Шаг №</w:t>
      </w:r>
      <w:r w:rsidR="00987560" w:rsidRPr="00987560">
        <w:rPr>
          <w:rFonts w:ascii="Arial" w:hAnsi="Arial" w:cs="Arial"/>
          <w:b/>
          <w:color w:val="0D0D0D" w:themeColor="text1" w:themeTint="F2"/>
          <w:sz w:val="24"/>
          <w:szCs w:val="24"/>
        </w:rPr>
        <w:t> 2.</w:t>
      </w:r>
      <w:r w:rsidRPr="00987560">
        <w:rPr>
          <w:rFonts w:ascii="Arial" w:hAnsi="Arial" w:cs="Arial"/>
          <w:color w:val="0D0D0D" w:themeColor="text1" w:themeTint="F2"/>
          <w:sz w:val="24"/>
          <w:szCs w:val="24"/>
        </w:rPr>
        <w:t xml:space="preserve"> Сохранять собственное эмоциональное равновесие в вопросах решения детских конфликтов. </w:t>
      </w:r>
    </w:p>
    <w:p w:rsidR="00F216FA" w:rsidRPr="00987560" w:rsidRDefault="004D449E" w:rsidP="00987560">
      <w:pPr>
        <w:spacing w:after="0"/>
        <w:ind w:firstLine="709"/>
        <w:jc w:val="both"/>
        <w:rPr>
          <w:rFonts w:ascii="Arial" w:hAnsi="Arial" w:cs="Arial"/>
          <w:color w:val="0D0D0D" w:themeColor="text1" w:themeTint="F2"/>
          <w:sz w:val="24"/>
          <w:szCs w:val="24"/>
        </w:rPr>
      </w:pPr>
      <w:r w:rsidRPr="00987560">
        <w:rPr>
          <w:rFonts w:ascii="Arial" w:hAnsi="Arial" w:cs="Arial"/>
          <w:b/>
          <w:color w:val="0D0D0D" w:themeColor="text1" w:themeTint="F2"/>
          <w:sz w:val="24"/>
          <w:szCs w:val="24"/>
        </w:rPr>
        <w:t>Шаг №</w:t>
      </w:r>
      <w:r w:rsidR="00987560" w:rsidRPr="00987560">
        <w:rPr>
          <w:rFonts w:ascii="Arial" w:hAnsi="Arial" w:cs="Arial"/>
          <w:b/>
          <w:color w:val="0D0D0D" w:themeColor="text1" w:themeTint="F2"/>
          <w:sz w:val="24"/>
          <w:szCs w:val="24"/>
        </w:rPr>
        <w:t> 3.</w:t>
      </w:r>
      <w:r w:rsidRPr="00987560">
        <w:rPr>
          <w:rFonts w:ascii="Arial" w:hAnsi="Arial" w:cs="Arial"/>
          <w:color w:val="0D0D0D" w:themeColor="text1" w:themeTint="F2"/>
          <w:sz w:val="24"/>
          <w:szCs w:val="24"/>
        </w:rPr>
        <w:t xml:space="preserve"> Прояснить конфликтную ситуацию, реальные проблемы и интересы обеих сторон. </w:t>
      </w:r>
    </w:p>
    <w:p w:rsidR="00F216FA" w:rsidRPr="00987560" w:rsidRDefault="004D449E" w:rsidP="00987560">
      <w:pPr>
        <w:spacing w:after="0"/>
        <w:ind w:firstLine="709"/>
        <w:jc w:val="both"/>
        <w:rPr>
          <w:rFonts w:ascii="Arial" w:hAnsi="Arial" w:cs="Arial"/>
          <w:color w:val="0D0D0D" w:themeColor="text1" w:themeTint="F2"/>
          <w:sz w:val="24"/>
          <w:szCs w:val="24"/>
        </w:rPr>
      </w:pPr>
      <w:r w:rsidRPr="00987560">
        <w:rPr>
          <w:rFonts w:ascii="Arial" w:hAnsi="Arial" w:cs="Arial"/>
          <w:b/>
          <w:color w:val="0D0D0D" w:themeColor="text1" w:themeTint="F2"/>
          <w:sz w:val="24"/>
          <w:szCs w:val="24"/>
        </w:rPr>
        <w:t>Шаг №</w:t>
      </w:r>
      <w:r w:rsidR="00987560" w:rsidRPr="00987560">
        <w:rPr>
          <w:rFonts w:ascii="Arial" w:hAnsi="Arial" w:cs="Arial"/>
          <w:b/>
          <w:color w:val="0D0D0D" w:themeColor="text1" w:themeTint="F2"/>
          <w:sz w:val="24"/>
          <w:szCs w:val="24"/>
        </w:rPr>
        <w:t> 4.</w:t>
      </w:r>
      <w:r w:rsidRPr="00987560">
        <w:rPr>
          <w:rFonts w:ascii="Arial" w:hAnsi="Arial" w:cs="Arial"/>
          <w:color w:val="0D0D0D" w:themeColor="text1" w:themeTint="F2"/>
          <w:sz w:val="24"/>
          <w:szCs w:val="24"/>
        </w:rPr>
        <w:t xml:space="preserve"> Оценить обстоятельства, мотивы детей, с помощью наводящих вопросов выяснить причину конфликта (что привело к конфликту). </w:t>
      </w:r>
    </w:p>
    <w:p w:rsidR="00F216FA" w:rsidRPr="00987560" w:rsidRDefault="004D449E" w:rsidP="00987560">
      <w:pPr>
        <w:spacing w:after="0"/>
        <w:ind w:firstLine="709"/>
        <w:jc w:val="both"/>
        <w:rPr>
          <w:rFonts w:ascii="Arial" w:hAnsi="Arial" w:cs="Arial"/>
          <w:color w:val="0D0D0D" w:themeColor="text1" w:themeTint="F2"/>
          <w:sz w:val="24"/>
          <w:szCs w:val="24"/>
        </w:rPr>
      </w:pPr>
      <w:r w:rsidRPr="00987560">
        <w:rPr>
          <w:rFonts w:ascii="Arial" w:hAnsi="Arial" w:cs="Arial"/>
          <w:b/>
          <w:color w:val="0D0D0D" w:themeColor="text1" w:themeTint="F2"/>
          <w:sz w:val="24"/>
          <w:szCs w:val="24"/>
        </w:rPr>
        <w:t>Шаг №</w:t>
      </w:r>
      <w:r w:rsidR="00987560" w:rsidRPr="00987560">
        <w:rPr>
          <w:rFonts w:ascii="Arial" w:hAnsi="Arial" w:cs="Arial"/>
          <w:b/>
          <w:color w:val="0D0D0D" w:themeColor="text1" w:themeTint="F2"/>
          <w:sz w:val="24"/>
          <w:szCs w:val="24"/>
        </w:rPr>
        <w:t> 5.</w:t>
      </w:r>
      <w:r w:rsidRPr="00987560">
        <w:rPr>
          <w:rFonts w:ascii="Arial" w:hAnsi="Arial" w:cs="Arial"/>
          <w:color w:val="0D0D0D" w:themeColor="text1" w:themeTint="F2"/>
          <w:sz w:val="24"/>
          <w:szCs w:val="24"/>
        </w:rPr>
        <w:t xml:space="preserve"> Работать с чувствами детей (техника активного слушания). </w:t>
      </w:r>
    </w:p>
    <w:p w:rsidR="00F216FA" w:rsidRPr="00987560" w:rsidRDefault="00F216FA"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 xml:space="preserve">Техника активного слушания: </w:t>
      </w:r>
    </w:p>
    <w:p w:rsidR="00F216FA" w:rsidRPr="00987560" w:rsidRDefault="00F216FA"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 xml:space="preserve">– </w:t>
      </w:r>
      <w:r w:rsidR="004D449E" w:rsidRPr="00987560">
        <w:rPr>
          <w:rFonts w:ascii="Arial" w:hAnsi="Arial" w:cs="Arial"/>
          <w:color w:val="0D0D0D" w:themeColor="text1" w:themeTint="F2"/>
          <w:sz w:val="24"/>
          <w:szCs w:val="24"/>
        </w:rPr>
        <w:t>обязательно</w:t>
      </w:r>
      <w:r w:rsidRPr="00987560">
        <w:rPr>
          <w:rFonts w:ascii="Arial" w:hAnsi="Arial" w:cs="Arial"/>
          <w:color w:val="0D0D0D" w:themeColor="text1" w:themeTint="F2"/>
          <w:sz w:val="24"/>
          <w:szCs w:val="24"/>
        </w:rPr>
        <w:t xml:space="preserve"> повернитесь к ребенку лицом; </w:t>
      </w:r>
    </w:p>
    <w:p w:rsidR="00F216FA" w:rsidRPr="00987560" w:rsidRDefault="00F216FA"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 xml:space="preserve">– </w:t>
      </w:r>
      <w:r w:rsidR="004D449E" w:rsidRPr="00987560">
        <w:rPr>
          <w:rFonts w:ascii="Arial" w:hAnsi="Arial" w:cs="Arial"/>
          <w:color w:val="0D0D0D" w:themeColor="text1" w:themeTint="F2"/>
          <w:sz w:val="24"/>
          <w:szCs w:val="24"/>
        </w:rPr>
        <w:t>если ребенок расстроен, не</w:t>
      </w:r>
      <w:r w:rsidRPr="00987560">
        <w:rPr>
          <w:rFonts w:ascii="Arial" w:hAnsi="Arial" w:cs="Arial"/>
          <w:color w:val="0D0D0D" w:themeColor="text1" w:themeTint="F2"/>
          <w:sz w:val="24"/>
          <w:szCs w:val="24"/>
        </w:rPr>
        <w:t xml:space="preserve"> задавайте ему сразу вопросы; </w:t>
      </w:r>
    </w:p>
    <w:p w:rsidR="00F216FA" w:rsidRPr="00987560" w:rsidRDefault="00F216FA"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 xml:space="preserve">– </w:t>
      </w:r>
      <w:r w:rsidR="004D449E" w:rsidRPr="00987560">
        <w:rPr>
          <w:rFonts w:ascii="Arial" w:hAnsi="Arial" w:cs="Arial"/>
          <w:color w:val="0D0D0D" w:themeColor="text1" w:themeTint="F2"/>
          <w:sz w:val="24"/>
          <w:szCs w:val="24"/>
        </w:rPr>
        <w:t>стройте ваши фразы в утвердительной форме, а не в форме вопрос</w:t>
      </w:r>
      <w:r w:rsidRPr="00987560">
        <w:rPr>
          <w:rFonts w:ascii="Arial" w:hAnsi="Arial" w:cs="Arial"/>
          <w:color w:val="0D0D0D" w:themeColor="text1" w:themeTint="F2"/>
          <w:sz w:val="24"/>
          <w:szCs w:val="24"/>
        </w:rPr>
        <w:t>а, например, «что-то случилось…</w:t>
      </w:r>
      <w:r w:rsidR="004D449E" w:rsidRPr="00987560">
        <w:rPr>
          <w:rFonts w:ascii="Arial" w:hAnsi="Arial" w:cs="Arial"/>
          <w:color w:val="0D0D0D" w:themeColor="text1" w:themeTint="F2"/>
          <w:sz w:val="24"/>
          <w:szCs w:val="24"/>
        </w:rPr>
        <w:t>», «он те</w:t>
      </w:r>
      <w:r w:rsidRPr="00987560">
        <w:rPr>
          <w:rFonts w:ascii="Arial" w:hAnsi="Arial" w:cs="Arial"/>
          <w:color w:val="0D0D0D" w:themeColor="text1" w:themeTint="F2"/>
          <w:sz w:val="24"/>
          <w:szCs w:val="24"/>
        </w:rPr>
        <w:t>бя толкнул и тебе очень больно…</w:t>
      </w:r>
      <w:r w:rsidR="004D449E" w:rsidRPr="00987560">
        <w:rPr>
          <w:rFonts w:ascii="Arial" w:hAnsi="Arial" w:cs="Arial"/>
          <w:color w:val="0D0D0D" w:themeColor="text1" w:themeTint="F2"/>
          <w:sz w:val="24"/>
          <w:szCs w:val="24"/>
        </w:rPr>
        <w:t>», «ты на него обид</w:t>
      </w:r>
      <w:r w:rsidRPr="00987560">
        <w:rPr>
          <w:rFonts w:ascii="Arial" w:hAnsi="Arial" w:cs="Arial"/>
          <w:color w:val="0D0D0D" w:themeColor="text1" w:themeTint="F2"/>
          <w:sz w:val="24"/>
          <w:szCs w:val="24"/>
        </w:rPr>
        <w:t xml:space="preserve">елся и не хочешь с ним дружить…»; </w:t>
      </w:r>
    </w:p>
    <w:p w:rsidR="00F216FA" w:rsidRPr="00987560" w:rsidRDefault="00F216FA"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 xml:space="preserve">– </w:t>
      </w:r>
      <w:r w:rsidR="004D449E" w:rsidRPr="00987560">
        <w:rPr>
          <w:rFonts w:ascii="Arial" w:hAnsi="Arial" w:cs="Arial"/>
          <w:color w:val="0D0D0D" w:themeColor="text1" w:themeTint="F2"/>
          <w:sz w:val="24"/>
          <w:szCs w:val="24"/>
        </w:rPr>
        <w:t>посл</w:t>
      </w:r>
      <w:r w:rsidRPr="00987560">
        <w:rPr>
          <w:rFonts w:ascii="Arial" w:hAnsi="Arial" w:cs="Arial"/>
          <w:color w:val="0D0D0D" w:themeColor="text1" w:themeTint="F2"/>
          <w:sz w:val="24"/>
          <w:szCs w:val="24"/>
        </w:rPr>
        <w:t xml:space="preserve">е утвердительного высказывания – держите паузу; </w:t>
      </w:r>
    </w:p>
    <w:p w:rsidR="00F216FA" w:rsidRPr="00987560" w:rsidRDefault="00F216FA"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 xml:space="preserve">– </w:t>
      </w:r>
      <w:r w:rsidR="004D449E" w:rsidRPr="00987560">
        <w:rPr>
          <w:rFonts w:ascii="Arial" w:hAnsi="Arial" w:cs="Arial"/>
          <w:color w:val="0D0D0D" w:themeColor="text1" w:themeTint="F2"/>
          <w:sz w:val="24"/>
          <w:szCs w:val="24"/>
        </w:rPr>
        <w:t xml:space="preserve">обязательно выслушайте обе </w:t>
      </w:r>
      <w:r w:rsidRPr="00987560">
        <w:rPr>
          <w:rFonts w:ascii="Arial" w:hAnsi="Arial" w:cs="Arial"/>
          <w:color w:val="0D0D0D" w:themeColor="text1" w:themeTint="F2"/>
          <w:sz w:val="24"/>
          <w:szCs w:val="24"/>
        </w:rPr>
        <w:t xml:space="preserve">стороны участников конфликта; </w:t>
      </w:r>
    </w:p>
    <w:p w:rsidR="00F216FA" w:rsidRPr="00987560" w:rsidRDefault="00F216FA"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 xml:space="preserve">– </w:t>
      </w:r>
      <w:r w:rsidR="004D449E" w:rsidRPr="00987560">
        <w:rPr>
          <w:rFonts w:ascii="Arial" w:hAnsi="Arial" w:cs="Arial"/>
          <w:color w:val="0D0D0D" w:themeColor="text1" w:themeTint="F2"/>
          <w:sz w:val="24"/>
          <w:szCs w:val="24"/>
        </w:rPr>
        <w:t xml:space="preserve">выслушивая переживания одного ребенка, дайте понять взглядом, прикосновением, кивком головы другому ребенку, что вы помните о нем и готовы будете выслушать и его. </w:t>
      </w:r>
    </w:p>
    <w:p w:rsidR="00987560" w:rsidRPr="00987560" w:rsidRDefault="004D449E" w:rsidP="00987560">
      <w:pPr>
        <w:spacing w:after="0"/>
        <w:ind w:firstLine="709"/>
        <w:jc w:val="both"/>
        <w:rPr>
          <w:rFonts w:ascii="Arial" w:hAnsi="Arial" w:cs="Arial"/>
          <w:color w:val="0D0D0D" w:themeColor="text1" w:themeTint="F2"/>
          <w:sz w:val="24"/>
          <w:szCs w:val="24"/>
        </w:rPr>
      </w:pPr>
      <w:r w:rsidRPr="00987560">
        <w:rPr>
          <w:rFonts w:ascii="Arial" w:hAnsi="Arial" w:cs="Arial"/>
          <w:b/>
          <w:sz w:val="24"/>
          <w:szCs w:val="24"/>
        </w:rPr>
        <w:t>Шаг №</w:t>
      </w:r>
      <w:r w:rsidR="00987560" w:rsidRPr="00987560">
        <w:rPr>
          <w:rFonts w:ascii="Arial" w:hAnsi="Arial" w:cs="Arial"/>
          <w:b/>
          <w:sz w:val="24"/>
          <w:szCs w:val="24"/>
        </w:rPr>
        <w:t> 6.</w:t>
      </w:r>
      <w:r w:rsidRPr="00987560">
        <w:rPr>
          <w:rFonts w:ascii="Arial" w:hAnsi="Arial" w:cs="Arial"/>
          <w:sz w:val="24"/>
          <w:szCs w:val="24"/>
        </w:rPr>
        <w:t xml:space="preserve"> </w:t>
      </w:r>
      <w:r w:rsidRPr="00987560">
        <w:rPr>
          <w:rFonts w:ascii="Arial" w:hAnsi="Arial" w:cs="Arial"/>
          <w:color w:val="0D0D0D" w:themeColor="text1" w:themeTint="F2"/>
          <w:sz w:val="24"/>
          <w:szCs w:val="24"/>
        </w:rPr>
        <w:t xml:space="preserve">Совместно с детьми сформулировать возможные пути решения, приемлемые для всех заинтересованных сторон (техника позитивных сообщений). </w:t>
      </w:r>
    </w:p>
    <w:p w:rsidR="00F216FA" w:rsidRPr="00987560" w:rsidRDefault="004D449E" w:rsidP="00987560">
      <w:pPr>
        <w:spacing w:after="0"/>
        <w:ind w:firstLine="709"/>
        <w:jc w:val="both"/>
        <w:rPr>
          <w:rFonts w:ascii="Arial" w:hAnsi="Arial" w:cs="Arial"/>
          <w:b/>
          <w:color w:val="0D0D0D" w:themeColor="text1" w:themeTint="F2"/>
          <w:sz w:val="24"/>
          <w:szCs w:val="24"/>
        </w:rPr>
      </w:pPr>
      <w:r w:rsidRPr="00987560">
        <w:rPr>
          <w:rFonts w:ascii="Arial" w:hAnsi="Arial" w:cs="Arial"/>
          <w:b/>
          <w:color w:val="0D0D0D" w:themeColor="text1" w:themeTint="F2"/>
          <w:sz w:val="24"/>
          <w:szCs w:val="24"/>
        </w:rPr>
        <w:t xml:space="preserve">Техника позитивных сообщений: </w:t>
      </w:r>
    </w:p>
    <w:p w:rsidR="00F216FA" w:rsidRPr="00987560" w:rsidRDefault="004D449E"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 xml:space="preserve">1) Кто хочет рассказать, что произошло? (или обращение к конкретному ребенку). </w:t>
      </w:r>
    </w:p>
    <w:p w:rsidR="00F216FA" w:rsidRPr="00987560" w:rsidRDefault="004D449E"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 xml:space="preserve">2) Когда ты… (описание произведенного действия ребенка) может случиться, что… (описание возможного результата). </w:t>
      </w:r>
    </w:p>
    <w:p w:rsidR="00F216FA" w:rsidRPr="00987560" w:rsidRDefault="004D449E"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 xml:space="preserve">3) Лучше… (предложение альтернативного варианта поведения каждого из участников конфликта). </w:t>
      </w:r>
    </w:p>
    <w:p w:rsidR="00F216FA" w:rsidRPr="00987560" w:rsidRDefault="004D449E" w:rsidP="00987560">
      <w:pPr>
        <w:spacing w:after="0"/>
        <w:ind w:firstLine="709"/>
        <w:jc w:val="both"/>
        <w:rPr>
          <w:rFonts w:ascii="Arial" w:hAnsi="Arial" w:cs="Arial"/>
          <w:color w:val="0D0D0D" w:themeColor="text1" w:themeTint="F2"/>
          <w:sz w:val="24"/>
          <w:szCs w:val="24"/>
        </w:rPr>
      </w:pPr>
      <w:r w:rsidRPr="00987560">
        <w:rPr>
          <w:rFonts w:ascii="Arial" w:hAnsi="Arial" w:cs="Arial"/>
          <w:color w:val="0D0D0D" w:themeColor="text1" w:themeTint="F2"/>
          <w:sz w:val="24"/>
          <w:szCs w:val="24"/>
        </w:rPr>
        <w:t>4) Поло</w:t>
      </w:r>
      <w:r w:rsidR="00987560">
        <w:rPr>
          <w:rFonts w:ascii="Arial" w:hAnsi="Arial" w:cs="Arial"/>
          <w:color w:val="0D0D0D" w:themeColor="text1" w:themeTint="F2"/>
          <w:sz w:val="24"/>
          <w:szCs w:val="24"/>
        </w:rPr>
        <w:t>жительная оценка результата взаимодействия</w:t>
      </w:r>
      <w:r w:rsidRPr="00987560">
        <w:rPr>
          <w:rFonts w:ascii="Arial" w:hAnsi="Arial" w:cs="Arial"/>
          <w:color w:val="0D0D0D" w:themeColor="text1" w:themeTint="F2"/>
          <w:sz w:val="24"/>
          <w:szCs w:val="24"/>
        </w:rPr>
        <w:t xml:space="preserve"> для участников (публичная или индивидуальная, сообразно ситуации). </w:t>
      </w:r>
    </w:p>
    <w:p w:rsidR="00F216FA" w:rsidRPr="00987560" w:rsidRDefault="004D449E" w:rsidP="00987560">
      <w:pPr>
        <w:spacing w:after="0"/>
        <w:ind w:firstLine="709"/>
        <w:jc w:val="both"/>
        <w:rPr>
          <w:rFonts w:ascii="Arial" w:hAnsi="Arial" w:cs="Arial"/>
          <w:color w:val="0D0D0D" w:themeColor="text1" w:themeTint="F2"/>
          <w:sz w:val="24"/>
          <w:szCs w:val="24"/>
        </w:rPr>
      </w:pPr>
      <w:r w:rsidRPr="00987560">
        <w:rPr>
          <w:rFonts w:ascii="Arial" w:hAnsi="Arial" w:cs="Arial"/>
          <w:b/>
          <w:color w:val="0D0D0D" w:themeColor="text1" w:themeTint="F2"/>
          <w:sz w:val="24"/>
          <w:szCs w:val="24"/>
        </w:rPr>
        <w:t>Шаг №</w:t>
      </w:r>
      <w:r w:rsidR="00987560" w:rsidRPr="00987560">
        <w:rPr>
          <w:rFonts w:ascii="Arial" w:hAnsi="Arial" w:cs="Arial"/>
          <w:b/>
          <w:color w:val="0D0D0D" w:themeColor="text1" w:themeTint="F2"/>
          <w:sz w:val="24"/>
          <w:szCs w:val="24"/>
        </w:rPr>
        <w:t> 7.</w:t>
      </w:r>
      <w:r w:rsidRPr="00987560">
        <w:rPr>
          <w:rFonts w:ascii="Arial" w:hAnsi="Arial" w:cs="Arial"/>
          <w:color w:val="0D0D0D" w:themeColor="text1" w:themeTint="F2"/>
          <w:sz w:val="24"/>
          <w:szCs w:val="24"/>
        </w:rPr>
        <w:t xml:space="preserve"> Объединить конфликтующие стороны в с</w:t>
      </w:r>
      <w:r w:rsidR="00F216FA" w:rsidRPr="00987560">
        <w:rPr>
          <w:rFonts w:ascii="Arial" w:hAnsi="Arial" w:cs="Arial"/>
          <w:color w:val="0D0D0D" w:themeColor="text1" w:themeTint="F2"/>
          <w:sz w:val="24"/>
          <w:szCs w:val="24"/>
        </w:rPr>
        <w:t>овместную игровую деятельность.</w:t>
      </w:r>
    </w:p>
    <w:p w:rsidR="00F216FA" w:rsidRPr="00987560" w:rsidRDefault="004D449E" w:rsidP="00987560">
      <w:pPr>
        <w:spacing w:after="0"/>
        <w:ind w:firstLine="709"/>
        <w:jc w:val="both"/>
        <w:rPr>
          <w:rFonts w:ascii="Arial" w:hAnsi="Arial" w:cs="Arial"/>
          <w:color w:val="0D0D0D" w:themeColor="text1" w:themeTint="F2"/>
          <w:sz w:val="24"/>
          <w:szCs w:val="24"/>
        </w:rPr>
      </w:pPr>
      <w:r w:rsidRPr="00987560">
        <w:rPr>
          <w:rFonts w:ascii="Arial" w:hAnsi="Arial" w:cs="Arial"/>
          <w:b/>
          <w:color w:val="0D0D0D" w:themeColor="text1" w:themeTint="F2"/>
          <w:sz w:val="24"/>
          <w:szCs w:val="24"/>
        </w:rPr>
        <w:t>Шаг №</w:t>
      </w:r>
      <w:r w:rsidR="00987560" w:rsidRPr="00987560">
        <w:rPr>
          <w:rFonts w:ascii="Arial" w:hAnsi="Arial" w:cs="Arial"/>
          <w:b/>
          <w:color w:val="0D0D0D" w:themeColor="text1" w:themeTint="F2"/>
          <w:sz w:val="24"/>
          <w:szCs w:val="24"/>
        </w:rPr>
        <w:t> 8.</w:t>
      </w:r>
      <w:r w:rsidRPr="00987560">
        <w:rPr>
          <w:rFonts w:ascii="Arial" w:hAnsi="Arial" w:cs="Arial"/>
          <w:color w:val="0D0D0D" w:themeColor="text1" w:themeTint="F2"/>
          <w:sz w:val="24"/>
          <w:szCs w:val="24"/>
        </w:rPr>
        <w:t xml:space="preserve"> Помочь детям</w:t>
      </w:r>
      <w:r w:rsidR="00F216FA" w:rsidRPr="00987560">
        <w:rPr>
          <w:rFonts w:ascii="Arial" w:hAnsi="Arial" w:cs="Arial"/>
          <w:color w:val="0D0D0D" w:themeColor="text1" w:themeTint="F2"/>
          <w:sz w:val="24"/>
          <w:szCs w:val="24"/>
        </w:rPr>
        <w:t xml:space="preserve"> выполнить решение, если нужно – осуществить проверку.</w:t>
      </w:r>
    </w:p>
    <w:p w:rsidR="00987560" w:rsidRDefault="00987560" w:rsidP="00987560">
      <w:pPr>
        <w:spacing w:after="0"/>
        <w:ind w:firstLine="709"/>
        <w:jc w:val="both"/>
        <w:rPr>
          <w:rFonts w:ascii="Arial" w:hAnsi="Arial" w:cs="Arial"/>
          <w:color w:val="0D0D0D" w:themeColor="text1" w:themeTint="F2"/>
          <w:sz w:val="24"/>
          <w:szCs w:val="24"/>
        </w:rPr>
      </w:pPr>
    </w:p>
    <w:p w:rsidR="00A36B70" w:rsidRPr="00987560" w:rsidRDefault="00987560" w:rsidP="00987560">
      <w:pPr>
        <w:spacing w:after="0"/>
        <w:ind w:firstLine="709"/>
        <w:jc w:val="both"/>
        <w:rPr>
          <w:rFonts w:ascii="Arial" w:hAnsi="Arial" w:cs="Arial"/>
          <w:color w:val="0D0D0D" w:themeColor="text1" w:themeTint="F2"/>
          <w:sz w:val="24"/>
          <w:szCs w:val="24"/>
        </w:rPr>
      </w:pPr>
      <w:r>
        <w:rPr>
          <w:rFonts w:ascii="Arial" w:hAnsi="Arial" w:cs="Arial"/>
          <w:b/>
          <w:color w:val="0066CC"/>
          <w:sz w:val="24"/>
          <w:szCs w:val="24"/>
        </w:rPr>
        <w:t xml:space="preserve"> </w:t>
      </w:r>
    </w:p>
    <w:sectPr w:rsidR="00A36B70" w:rsidRPr="00987560" w:rsidSect="00987560">
      <w:pgSz w:w="11906" w:h="16838"/>
      <w:pgMar w:top="1134" w:right="1134" w:bottom="1134" w:left="1134" w:header="708" w:footer="708" w:gutter="0"/>
      <w:pgBorders w:offsetFrom="page">
        <w:left w:val="tornPaperBlack" w:sz="15" w:space="24" w:color="9CC2E5" w:themeColor="accent1" w:themeTint="99"/>
        <w:right w:val="tornPaperBlack" w:sz="15"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94"/>
    <w:rsid w:val="002041EA"/>
    <w:rsid w:val="004D449E"/>
    <w:rsid w:val="004F1725"/>
    <w:rsid w:val="008C59BD"/>
    <w:rsid w:val="00987560"/>
    <w:rsid w:val="00A36B70"/>
    <w:rsid w:val="00B96D94"/>
    <w:rsid w:val="00F2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A0BE"/>
  <w15:chartTrackingRefBased/>
  <w15:docId w15:val="{A829C4E5-5502-4AC3-834A-38DB89A6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2022-04-10T04:38:00Z</dcterms:created>
  <dcterms:modified xsi:type="dcterms:W3CDTF">2022-04-10T14:27:00Z</dcterms:modified>
</cp:coreProperties>
</file>